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06410F80" w:rsidR="0029533F" w:rsidRPr="00DA1614" w:rsidRDefault="00F6274F" w:rsidP="00D14DA3">
      <w:pPr>
        <w:pStyle w:val="Pagedecouverture"/>
      </w:pPr>
      <w:r>
        <w:rPr>
          <w:noProof/>
        </w:rPr>
        <w:drawing>
          <wp:inline distT="0" distB="0" distL="0" distR="0" wp14:anchorId="6CDF78BE" wp14:editId="083C2416">
            <wp:extent cx="5783580" cy="4541520"/>
            <wp:effectExtent l="0" t="0" r="0" b="0"/>
            <wp:docPr id="3" name="Billede 1" descr="D3AC92CB-8433-4932-9DA3-9FE1F058CB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3AC92CB-8433-4932-9DA3-9FE1F058CB1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1520"/>
                    </a:xfrm>
                    <a:prstGeom prst="rect">
                      <a:avLst/>
                    </a:prstGeom>
                    <a:noFill/>
                    <a:ln>
                      <a:noFill/>
                    </a:ln>
                  </pic:spPr>
                </pic:pic>
              </a:graphicData>
            </a:graphic>
          </wp:inline>
        </w:drawing>
      </w:r>
    </w:p>
    <w:p w14:paraId="4250285F" w14:textId="77777777" w:rsidR="0060746D" w:rsidRPr="00DA1614" w:rsidRDefault="0060746D">
      <w:pPr>
        <w:sectPr w:rsidR="0060746D" w:rsidRPr="00DA1614" w:rsidSect="00D14DA3">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15961F7F" w:rsidR="0060746D" w:rsidRPr="00DA1614" w:rsidRDefault="00D14DA3" w:rsidP="00D14DA3">
      <w:pPr>
        <w:pStyle w:val="Typedudocument"/>
      </w:pPr>
      <w:r w:rsidRPr="00D14DA3">
        <w:lastRenderedPageBreak/>
        <w:t>COMMISSION IMPLEMENTING DECISION</w:t>
      </w:r>
    </w:p>
    <w:p w14:paraId="0F259A73" w14:textId="6B7D2E4B" w:rsidR="0060746D" w:rsidRPr="00DA1614" w:rsidRDefault="00D14DA3" w:rsidP="00D14DA3">
      <w:pPr>
        <w:pStyle w:val="Datedadoption"/>
      </w:pPr>
      <w:r w:rsidRPr="00D14DA3">
        <w:t xml:space="preserve">of </w:t>
      </w:r>
      <w:r w:rsidRPr="00D14DA3">
        <w:rPr>
          <w:rStyle w:val="Marker2"/>
        </w:rPr>
        <w:t>XXX</w:t>
      </w:r>
    </w:p>
    <w:p w14:paraId="39F18C8F" w14:textId="2C818863" w:rsidR="00EF40E8" w:rsidRPr="008D1182" w:rsidRDefault="00D14DA3" w:rsidP="00D14DA3">
      <w:pPr>
        <w:pStyle w:val="Titreobjet"/>
      </w:pPr>
      <w:bookmarkStart w:id="0" w:name="_Hlk150359678"/>
      <w:r w:rsidRPr="00D14DA3">
        <w:t>authorising the mechanical PET recycling process ‘Starlinger recoSTAR PET art’ in accordance with Regulation (EU) 2022/1616 on recycled plastic materials and articles intended to come into contact with foods</w:t>
      </w:r>
    </w:p>
    <w:bookmarkEnd w:id="0"/>
    <w:p w14:paraId="49BD41D5" w14:textId="1A16B99B" w:rsidR="0060746D" w:rsidRPr="008D1182" w:rsidRDefault="00D14DA3" w:rsidP="00D14DA3">
      <w:pPr>
        <w:pStyle w:val="Languesfaisantfoi"/>
      </w:pPr>
      <w:r w:rsidRPr="00D14DA3">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3E830B2C"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3700665"/>
      <w:r w:rsidR="003978CA" w:rsidRPr="003978CA">
        <w:t>Starlinger recoSTAR PET</w:t>
      </w:r>
      <w:bookmarkEnd w:id="5"/>
      <w:r w:rsidR="00D14DA3">
        <w:t xml:space="preserve"> art</w:t>
      </w:r>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FA3A65">
        <w:t>2</w:t>
      </w:r>
      <w:r w:rsidR="00497DE9">
        <w:t>3</w:t>
      </w:r>
      <w:r w:rsidR="00610E87" w:rsidRPr="00EE4E27">
        <w:t>-</w:t>
      </w:r>
      <w:r w:rsidR="00077997" w:rsidRPr="00EE4E27">
        <w:t>0</w:t>
      </w:r>
      <w:r w:rsidR="007C677F" w:rsidRPr="00EE4E27">
        <w:t>0</w:t>
      </w:r>
      <w:r w:rsidR="00497DE9">
        <w:t>4</w:t>
      </w:r>
      <w:r w:rsidR="003978CA">
        <w:t>5</w:t>
      </w:r>
      <w:r w:rsidR="009756E0">
        <w:t>7</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under</w:t>
      </w:r>
      <w:r w:rsidR="0060746D" w:rsidRPr="008D1182">
        <w:t xml:space="preserve"> conditions at least as severe as in the challenge test </w:t>
      </w:r>
      <w:r w:rsidR="007F6B9E" w:rsidRPr="008D1182">
        <w:lastRenderedPageBreak/>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3D447BE5" w14:textId="59827DE1" w:rsidR="00EE4E27"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3978CA" w:rsidRPr="003978CA">
        <w:t>AT1-9UT-1A7</w:t>
      </w:r>
      <w:r w:rsidR="0060746D" w:rsidRPr="00EE4E27">
        <w:t>.</w:t>
      </w:r>
    </w:p>
    <w:p w14:paraId="25405C50" w14:textId="77777777" w:rsidR="009756E0" w:rsidRDefault="009756E0" w:rsidP="00F555C7"/>
    <w:p w14:paraId="0BFAA2D6" w14:textId="44A6ED08"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3978CA" w:rsidRPr="003978CA">
        <w:t>Starlinger recoSTAR PET</w:t>
      </w:r>
      <w:r w:rsidR="00D14DA3">
        <w:t xml:space="preserve"> art</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6F1ED5A3" w:rsidR="00DA1614" w:rsidRPr="00EE4E27" w:rsidRDefault="00D712CE" w:rsidP="00D712CE">
      <w:pPr>
        <w:pStyle w:val="Point0"/>
        <w:numPr>
          <w:ilvl w:val="0"/>
          <w:numId w:val="25"/>
        </w:numPr>
        <w:ind w:hanging="720"/>
      </w:pPr>
      <w:r w:rsidRPr="00EE4E27">
        <w:t>The r</w:t>
      </w:r>
      <w:r w:rsidR="00970DB4" w:rsidRPr="00EE4E27">
        <w:t>ecycling process ‘</w:t>
      </w:r>
      <w:r w:rsidR="003978CA" w:rsidRPr="003978CA">
        <w:t>Starlinger recoSTAR PET</w:t>
      </w:r>
      <w:r w:rsidR="00D14DA3">
        <w:t xml:space="preserve"> art</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7E35969C" w:rsidR="004654E5" w:rsidRPr="00FA3A65" w:rsidRDefault="004654E5" w:rsidP="00FA3A65">
      <w:pPr>
        <w:pStyle w:val="Point0"/>
        <w:numPr>
          <w:ilvl w:val="0"/>
          <w:numId w:val="25"/>
        </w:numPr>
        <w:ind w:hanging="720"/>
        <w:rPr>
          <w:lang w:val="en-IE"/>
        </w:rPr>
      </w:pPr>
      <w:r w:rsidRPr="00EE4E27">
        <w:rPr>
          <w:lang w:val="en-IE"/>
        </w:rPr>
        <w:t xml:space="preserve">The authorisation holder of </w:t>
      </w:r>
      <w:r w:rsidR="00D712CE" w:rsidRPr="00EE4E27">
        <w:rPr>
          <w:lang w:val="en-IE"/>
        </w:rPr>
        <w:t>the r</w:t>
      </w:r>
      <w:r w:rsidRPr="00EE4E27">
        <w:rPr>
          <w:lang w:val="en-IE"/>
        </w:rPr>
        <w:t xml:space="preserve">ecycling process </w:t>
      </w:r>
      <w:r w:rsidR="00EE4E27" w:rsidRPr="00EE4E27">
        <w:t>‘</w:t>
      </w:r>
      <w:r w:rsidR="003978CA" w:rsidRPr="003978CA">
        <w:t>Starlinger recoSTAR PET</w:t>
      </w:r>
      <w:r w:rsidR="00D14DA3">
        <w:t xml:space="preserve"> art</w:t>
      </w:r>
      <w:r w:rsidR="00EE4E27" w:rsidRPr="00EE4E27">
        <w:rPr>
          <w:bCs/>
        </w:rPr>
        <w:t>’</w:t>
      </w:r>
      <w:r w:rsidR="001C02DF" w:rsidRPr="00EE4E27" w:rsidDel="006072C8">
        <w:rPr>
          <w:lang w:val="en-IE"/>
        </w:rPr>
        <w:t xml:space="preserve"> </w:t>
      </w:r>
      <w:r w:rsidRPr="00EE4E27">
        <w:rPr>
          <w:lang w:val="en-IE"/>
        </w:rPr>
        <w:t xml:space="preserve">shall be </w:t>
      </w:r>
      <w:bookmarkStart w:id="9" w:name="_Hlk222386241"/>
      <w:r w:rsidR="003978CA" w:rsidRPr="003978CA">
        <w:rPr>
          <w:lang w:val="en-IE"/>
        </w:rPr>
        <w:t>Starlinger &amp; Co. GmbH</w:t>
      </w:r>
      <w:r w:rsidR="003978CA">
        <w:rPr>
          <w:lang w:val="en-IE"/>
        </w:rPr>
        <w:t xml:space="preserve">, </w:t>
      </w:r>
      <w:r w:rsidR="003978CA" w:rsidRPr="003978CA">
        <w:rPr>
          <w:lang w:val="en-IE"/>
        </w:rPr>
        <w:t>Furtherstrasse 47a</w:t>
      </w:r>
      <w:r w:rsidR="00D14DA3">
        <w:rPr>
          <w:lang w:val="en-IE"/>
        </w:rPr>
        <w:t>,</w:t>
      </w:r>
      <w:r w:rsidR="003978CA" w:rsidRPr="003978CA">
        <w:rPr>
          <w:lang w:val="en-IE"/>
        </w:rPr>
        <w:t xml:space="preserve"> 2564 Weissenbach, Austria</w:t>
      </w:r>
      <w:r w:rsidR="000B3FE4">
        <w:rPr>
          <w:lang w:val="en-IE"/>
        </w:rPr>
        <w:t>.</w:t>
      </w:r>
    </w:p>
    <w:bookmarkEnd w:id="9"/>
    <w:p w14:paraId="23D73E52" w14:textId="1A7B1E9C" w:rsidR="0060746D" w:rsidRPr="008D1182" w:rsidRDefault="0060746D" w:rsidP="00D712CE">
      <w:pPr>
        <w:pStyle w:val="Point0"/>
        <w:numPr>
          <w:ilvl w:val="0"/>
          <w:numId w:val="25"/>
        </w:numPr>
        <w:ind w:hanging="720"/>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6DA4F192" w:rsidR="0060746D" w:rsidRPr="008D1182" w:rsidRDefault="00DA1614" w:rsidP="0060746D">
      <w:pPr>
        <w:pStyle w:val="Point0"/>
      </w:pPr>
      <w:r w:rsidRPr="008D1182">
        <w:t>1</w:t>
      </w:r>
      <w:r w:rsidR="0060746D" w:rsidRPr="008D1182">
        <w:t>.</w:t>
      </w:r>
      <w:r w:rsidR="0060746D" w:rsidRPr="008D1182">
        <w:tab/>
        <w:t xml:space="preserve">The pre-processing </w:t>
      </w:r>
      <w:r w:rsidRPr="008D1182">
        <w:t xml:space="preserve">operations shall ensure </w:t>
      </w:r>
      <w:r w:rsidR="0060746D" w:rsidRPr="008D1182">
        <w:t xml:space="preserve">that the </w:t>
      </w:r>
      <w:r w:rsidR="00177623" w:rsidRPr="008D1182">
        <w:t xml:space="preserve">plastic </w:t>
      </w:r>
      <w:r w:rsidR="0060746D" w:rsidRPr="008D1182">
        <w:t>input</w:t>
      </w:r>
      <w:r w:rsidRPr="008D1182">
        <w:t xml:space="preserve"> </w:t>
      </w:r>
      <w:r w:rsidR="00AD19FA" w:rsidRPr="008D1182">
        <w:t xml:space="preserve">is collected and sorted in accordance </w:t>
      </w:r>
      <w:r w:rsidR="006B057E" w:rsidRPr="008D1182">
        <w:t>with</w:t>
      </w:r>
      <w:r w:rsidR="008F3B13" w:rsidRPr="008D1182">
        <w:t xml:space="preserve"> </w:t>
      </w:r>
      <w:r w:rsidR="0060746D" w:rsidRPr="008D1182">
        <w:t>Article 6 of Regulation (EU) 2022/1616 and</w:t>
      </w:r>
      <w:r w:rsidR="00AD19FA" w:rsidRPr="008D1182">
        <w:t xml:space="preserve"> complies</w:t>
      </w:r>
      <w:r w:rsidR="0060746D"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0060746D" w:rsidRPr="008D1182">
        <w:t>Annex I thereto.</w:t>
      </w:r>
    </w:p>
    <w:p w14:paraId="31E0F48B" w14:textId="4082F987" w:rsidR="00DA1614" w:rsidRPr="008D1182" w:rsidRDefault="00DA1614" w:rsidP="0060746D">
      <w:pPr>
        <w:pStyle w:val="Point0"/>
      </w:pPr>
      <w:r w:rsidRPr="008D1182">
        <w:t>2.</w:t>
      </w:r>
      <w:r w:rsidRPr="008D1182">
        <w:tab/>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8D1182">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50C2760D" w:rsidR="00776B9E" w:rsidRPr="008D1182" w:rsidRDefault="00776B9E" w:rsidP="00776B9E">
      <w:pPr>
        <w:pStyle w:val="Point0"/>
      </w:pPr>
      <w:r w:rsidRPr="008D1182">
        <w:t>3.</w:t>
      </w:r>
      <w:r w:rsidRPr="008D1182">
        <w:tab/>
      </w:r>
      <w:r w:rsidR="005A2F12"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005A2F12"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0"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0"/>
    <w:p w14:paraId="107D4AD3" w14:textId="77777777" w:rsidR="00D712CE" w:rsidRPr="00D712CE" w:rsidRDefault="00674975" w:rsidP="00D712CE">
      <w:pPr>
        <w:pStyle w:val="Titrearticle"/>
        <w:rPr>
          <w:color w:val="000000" w:themeColor="text1"/>
        </w:rPr>
      </w:pPr>
      <w:r w:rsidRPr="008D1182">
        <w:t>Article 6</w:t>
      </w:r>
      <w:r w:rsidR="00EF40E8" w:rsidRPr="008D1182">
        <w:br/>
      </w:r>
      <w:bookmarkStart w:id="11" w:name="_Hlk185240993"/>
      <w:bookmarkStart w:id="12"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3" w:name="_Hlk167195487"/>
      <w:bookmarkStart w:id="14" w:name="_Hlk167195299"/>
      <w:bookmarkStart w:id="15"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3"/>
      <w:r w:rsidRPr="00D712CE">
        <w:rPr>
          <w:color w:val="000000" w:themeColor="text1"/>
        </w:rPr>
        <w:t>:</w:t>
      </w:r>
      <w:bookmarkEnd w:id="14"/>
    </w:p>
    <w:p w14:paraId="37D9D655" w14:textId="52F2EC37" w:rsidR="00D712CE" w:rsidRPr="00D712CE" w:rsidRDefault="00D712CE" w:rsidP="008B070D">
      <w:pPr>
        <w:pStyle w:val="Point0letter"/>
      </w:pPr>
      <w:r w:rsidRPr="00D712CE">
        <w:lastRenderedPageBreak/>
        <w:t>the relevant instructions necessary for complying with Article 5;</w:t>
      </w:r>
    </w:p>
    <w:p w14:paraId="17AF104F" w14:textId="77777777" w:rsidR="005805B9" w:rsidRDefault="00D712CE" w:rsidP="005805B9">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1"/>
      <w:r w:rsidRPr="00D712CE">
        <w:t>.</w:t>
      </w:r>
    </w:p>
    <w:bookmarkEnd w:id="12"/>
    <w:bookmarkEnd w:id="15"/>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50300450" w:rsidR="002C6D69" w:rsidRPr="00D14DA3" w:rsidRDefault="0060746D" w:rsidP="00401238">
      <w:pPr>
        <w:rPr>
          <w:lang w:val="de-DE"/>
        </w:rPr>
      </w:pPr>
      <w:r w:rsidRPr="00EE4E27">
        <w:rPr>
          <w:lang w:val="en-IE"/>
        </w:rPr>
        <w:t>This Decision is addressed to</w:t>
      </w:r>
      <w:r w:rsidR="00484C91" w:rsidRPr="00EE4E27">
        <w:rPr>
          <w:lang w:val="en-IE"/>
        </w:rPr>
        <w:t xml:space="preserve"> </w:t>
      </w:r>
      <w:r w:rsidR="003978CA" w:rsidRPr="003978CA">
        <w:rPr>
          <w:lang w:val="en-IE"/>
        </w:rPr>
        <w:t xml:space="preserve">Starlinger &amp; Co. </w:t>
      </w:r>
      <w:r w:rsidR="003978CA" w:rsidRPr="00D14DA3">
        <w:rPr>
          <w:lang w:val="de-DE"/>
        </w:rPr>
        <w:t>GmbH, Furtherstrasse 47a</w:t>
      </w:r>
      <w:r w:rsidR="00D14DA3">
        <w:rPr>
          <w:lang w:val="de-DE"/>
        </w:rPr>
        <w:t>,</w:t>
      </w:r>
      <w:r w:rsidR="003978CA" w:rsidRPr="00D14DA3">
        <w:rPr>
          <w:lang w:val="de-DE"/>
        </w:rPr>
        <w:t xml:space="preserve"> 2564 Weissenbach, Austria.</w:t>
      </w:r>
    </w:p>
    <w:p w14:paraId="549535A9" w14:textId="45D37B2D" w:rsidR="0060746D" w:rsidRPr="008D1182" w:rsidRDefault="00D14DA3" w:rsidP="00D14DA3">
      <w:pPr>
        <w:pStyle w:val="Fait"/>
      </w:pPr>
      <w:r w:rsidRPr="00D14DA3">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D14DA3">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2C404" w14:textId="1FE0F735" w:rsidR="00D14DA3" w:rsidRPr="00D14DA3" w:rsidRDefault="00D14DA3" w:rsidP="00D14DA3">
    <w:pPr>
      <w:pStyle w:val="Sidefod"/>
      <w:rPr>
        <w:rFonts w:ascii="Arial" w:hAnsi="Arial" w:cs="Arial"/>
        <w:b/>
        <w:sz w:val="48"/>
      </w:rPr>
    </w:pPr>
    <w:r w:rsidRPr="00D14DA3">
      <w:rPr>
        <w:rFonts w:ascii="Arial" w:hAnsi="Arial" w:cs="Arial"/>
        <w:b/>
        <w:sz w:val="48"/>
      </w:rPr>
      <w:t>EN</w:t>
    </w:r>
    <w:r w:rsidRPr="00D14DA3">
      <w:rPr>
        <w:rFonts w:ascii="Arial" w:hAnsi="Arial" w:cs="Arial"/>
        <w:b/>
        <w:sz w:val="48"/>
      </w:rPr>
      <w:tab/>
    </w:r>
    <w:r w:rsidRPr="00D14DA3">
      <w:rPr>
        <w:rFonts w:ascii="Arial" w:hAnsi="Arial" w:cs="Arial"/>
        <w:b/>
        <w:sz w:val="48"/>
      </w:rPr>
      <w:tab/>
    </w:r>
    <w:r w:rsidRPr="00D14DA3">
      <w:tab/>
    </w:r>
    <w:r w:rsidRPr="00D14DA3">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662D8" w14:textId="21577C13" w:rsidR="00D14DA3" w:rsidRPr="00D14DA3" w:rsidRDefault="00D14DA3" w:rsidP="00D14DA3">
    <w:pPr>
      <w:pStyle w:val="Sidefod"/>
      <w:rPr>
        <w:rFonts w:ascii="Arial" w:hAnsi="Arial" w:cs="Arial"/>
        <w:b/>
        <w:sz w:val="48"/>
      </w:rPr>
    </w:pPr>
    <w:r w:rsidRPr="00D14DA3">
      <w:rPr>
        <w:rFonts w:ascii="Arial" w:hAnsi="Arial" w:cs="Arial"/>
        <w:b/>
        <w:sz w:val="48"/>
      </w:rPr>
      <w:t>EN</w:t>
    </w:r>
    <w:r w:rsidRPr="00D14DA3">
      <w:rPr>
        <w:rFonts w:ascii="Arial" w:hAnsi="Arial" w:cs="Arial"/>
        <w:b/>
        <w:sz w:val="48"/>
      </w:rPr>
      <w:tab/>
    </w:r>
    <w:r w:rsidRPr="00D14DA3">
      <w:rPr>
        <w:rFonts w:ascii="Arial" w:hAnsi="Arial" w:cs="Arial"/>
        <w:b/>
        <w:sz w:val="48"/>
      </w:rPr>
      <w:tab/>
    </w:r>
    <w:r w:rsidRPr="00D14DA3">
      <w:tab/>
    </w:r>
    <w:r w:rsidRPr="00D14DA3">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6CCDA" w14:textId="77777777" w:rsidR="00D14DA3" w:rsidRPr="00D14DA3" w:rsidRDefault="00D14DA3" w:rsidP="00D14DA3">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74E2" w14:textId="77777777" w:rsidR="00D14DA3" w:rsidRPr="00401238" w:rsidRDefault="00D14DA3"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77C60" w14:textId="243A402D" w:rsidR="00D14DA3" w:rsidRPr="00D14DA3" w:rsidRDefault="00D14DA3" w:rsidP="00D14DA3">
    <w:pPr>
      <w:pStyle w:val="Sidefod"/>
      <w:rPr>
        <w:rFonts w:ascii="Arial" w:hAnsi="Arial" w:cs="Arial"/>
        <w:b/>
        <w:sz w:val="48"/>
      </w:rPr>
    </w:pPr>
    <w:r w:rsidRPr="00D14DA3">
      <w:rPr>
        <w:rFonts w:ascii="Arial" w:hAnsi="Arial" w:cs="Arial"/>
        <w:b/>
        <w:sz w:val="48"/>
      </w:rPr>
      <w:t>EN</w:t>
    </w:r>
    <w:r w:rsidRPr="00D14DA3">
      <w:rPr>
        <w:rFonts w:ascii="Arial" w:hAnsi="Arial" w:cs="Arial"/>
        <w:b/>
        <w:sz w:val="48"/>
      </w:rPr>
      <w:tab/>
    </w:r>
    <w:r>
      <w:fldChar w:fldCharType="begin"/>
    </w:r>
    <w:r>
      <w:instrText xml:space="preserve"> PAGE  \* MERGEFORMAT </w:instrText>
    </w:r>
    <w:r>
      <w:fldChar w:fldCharType="separate"/>
    </w:r>
    <w:r>
      <w:rPr>
        <w:noProof/>
      </w:rPr>
      <w:t>0</w:t>
    </w:r>
    <w:r>
      <w:fldChar w:fldCharType="end"/>
    </w:r>
    <w:r>
      <w:tab/>
    </w:r>
    <w:r w:rsidRPr="00D14DA3">
      <w:tab/>
    </w:r>
    <w:r w:rsidRPr="00D14DA3">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D14DA3">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6F22C3C1" w:rsidR="00FB4AFA" w:rsidRDefault="00F6274F"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5C7427AB">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71A4B857" w14:textId="77777777" w:rsidR="00F6274F" w:rsidRDefault="00F6274F" w:rsidP="00F6274F">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71A4B857" w14:textId="77777777" w:rsidR="00F6274F" w:rsidRDefault="00F6274F" w:rsidP="00F6274F">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0CBE63C3">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737C5FBB" w14:textId="77777777" w:rsidR="00F6274F" w:rsidRDefault="00F6274F" w:rsidP="00F6274F">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737C5FBB" w14:textId="77777777" w:rsidR="00F6274F" w:rsidRDefault="00F6274F" w:rsidP="00F6274F">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70E496CB" w:rsidR="0060746D" w:rsidRPr="00AE0253" w:rsidRDefault="0060746D" w:rsidP="004A422C">
      <w:pPr>
        <w:pStyle w:val="Fodnotetekst"/>
        <w:rPr>
          <w:sz w:val="18"/>
          <w:szCs w:val="18"/>
          <w:lang w:val="en-IE"/>
        </w:rPr>
      </w:pPr>
      <w:r w:rsidRPr="00441884">
        <w:rPr>
          <w:rStyle w:val="Fodnotehenvisning"/>
        </w:rPr>
        <w:footnoteRef/>
      </w:r>
      <w:r w:rsidRPr="00F30F18">
        <w:tab/>
      </w:r>
      <w:r w:rsidR="00AE0253" w:rsidRPr="00EE4E27">
        <w:t xml:space="preserve">EFSA Panel on Food Contact Materials, Enzymes, Flavourings and Processing Aids (CEF); </w:t>
      </w:r>
      <w:r w:rsidR="00497DE9" w:rsidRPr="00497DE9">
        <w:t>2025</w:t>
      </w:r>
      <w:r w:rsidR="003978CA" w:rsidRPr="003978CA">
        <w:t>. Safety assessment of the process</w:t>
      </w:r>
      <w:r w:rsidR="003978CA">
        <w:t xml:space="preserve"> </w:t>
      </w:r>
      <w:r w:rsidR="003978CA" w:rsidRPr="003978CA">
        <w:t>Starlinger recoSTAR PET art used to recycle post- consumer PET into food contact materials. EFSA Journal, 23(7),</w:t>
      </w:r>
      <w:r w:rsidR="003978CA">
        <w:t xml:space="preserve"> </w:t>
      </w:r>
      <w:r w:rsidR="003978CA" w:rsidRPr="003978CA">
        <w:t xml:space="preserve">e9491. </w:t>
      </w:r>
      <w:hyperlink r:id="rId2" w:history="1">
        <w:r w:rsidR="003978CA" w:rsidRPr="00A30C5C">
          <w:rPr>
            <w:rStyle w:val="Hyperlink"/>
          </w:rPr>
          <w:t>https://doi.org/10.2903/j.efsa.2025.9491</w:t>
        </w:r>
      </w:hyperlink>
      <w:r w:rsidR="003978CA">
        <w:t>.</w:t>
      </w:r>
      <w:r w:rsidR="003978CA" w:rsidRPr="003978CA">
        <w:t xml:space="preserve"> </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6"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7" w:name="_Hlk177552244"/>
      <w:r w:rsidR="005A6FA0">
        <w:t>,</w:t>
      </w:r>
      <w:r w:rsidR="00D712CE">
        <w:t xml:space="preserve"> </w:t>
      </w:r>
      <w:bookmarkStart w:id="8"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7"/>
      <w:bookmarkEnd w:id="8"/>
      <w:r w:rsidR="00D712CE">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CAD1" w14:textId="77777777" w:rsidR="00D14DA3" w:rsidRPr="00D14DA3" w:rsidRDefault="00D14DA3" w:rsidP="00D14DA3">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DCA36" w14:textId="77777777" w:rsidR="00D14DA3" w:rsidRPr="00D14DA3" w:rsidRDefault="00D14DA3" w:rsidP="00D14DA3">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FCDBC" w14:textId="77777777" w:rsidR="00D14DA3" w:rsidRPr="00D14DA3" w:rsidRDefault="00D14DA3" w:rsidP="00D14DA3">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0772C" w14:textId="77777777" w:rsidR="00D14DA3" w:rsidRDefault="00D14DA3">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A629C" w14:textId="77777777" w:rsidR="00D14DA3" w:rsidRDefault="00D14DA3">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08CE0490"/>
    <w:lvl w:ilvl="0">
      <w:start w:val="6"/>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9613047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D3AC92CB-8433-4932-9DA3-9FE1F058CB1B"/>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Starlinger recoSTAR PET art\u8217? in accordance with Regulation (EU) 2022/1616 on recycled plastic materials and articles intended to come into contact with foods"/>
    <w:docVar w:name="LW_TYPE.DOC.CP" w:val="COMMISSION IMPLEMENTING DECISION"/>
  </w:docVars>
  <w:rsids>
    <w:rsidRoot w:val="0060746D"/>
    <w:rsid w:val="0000139B"/>
    <w:rsid w:val="00013E92"/>
    <w:rsid w:val="000153AF"/>
    <w:rsid w:val="00017668"/>
    <w:rsid w:val="00026E89"/>
    <w:rsid w:val="00045ED7"/>
    <w:rsid w:val="0005100B"/>
    <w:rsid w:val="00055CDB"/>
    <w:rsid w:val="000573B0"/>
    <w:rsid w:val="00066E77"/>
    <w:rsid w:val="00077997"/>
    <w:rsid w:val="00091B08"/>
    <w:rsid w:val="000920F5"/>
    <w:rsid w:val="0009721F"/>
    <w:rsid w:val="000A243E"/>
    <w:rsid w:val="000B3FE4"/>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8EF"/>
    <w:rsid w:val="0013497F"/>
    <w:rsid w:val="00137111"/>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15D6"/>
    <w:rsid w:val="001F51F9"/>
    <w:rsid w:val="00200D30"/>
    <w:rsid w:val="002029AD"/>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2203"/>
    <w:rsid w:val="00313E86"/>
    <w:rsid w:val="003165F8"/>
    <w:rsid w:val="00320AD1"/>
    <w:rsid w:val="003275C1"/>
    <w:rsid w:val="003313B4"/>
    <w:rsid w:val="0033344A"/>
    <w:rsid w:val="0033742D"/>
    <w:rsid w:val="003434AF"/>
    <w:rsid w:val="00351B00"/>
    <w:rsid w:val="003569F1"/>
    <w:rsid w:val="0036266C"/>
    <w:rsid w:val="00363979"/>
    <w:rsid w:val="003858F0"/>
    <w:rsid w:val="0038773F"/>
    <w:rsid w:val="0039599E"/>
    <w:rsid w:val="003978CA"/>
    <w:rsid w:val="003A268C"/>
    <w:rsid w:val="003A395E"/>
    <w:rsid w:val="003B2205"/>
    <w:rsid w:val="003B7802"/>
    <w:rsid w:val="003C2E0A"/>
    <w:rsid w:val="003C3291"/>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97DE9"/>
    <w:rsid w:val="004A301A"/>
    <w:rsid w:val="004A422C"/>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638AA"/>
    <w:rsid w:val="00571346"/>
    <w:rsid w:val="00572813"/>
    <w:rsid w:val="005746B6"/>
    <w:rsid w:val="00577AF5"/>
    <w:rsid w:val="00577FF5"/>
    <w:rsid w:val="005805B9"/>
    <w:rsid w:val="00580999"/>
    <w:rsid w:val="00581B53"/>
    <w:rsid w:val="00582204"/>
    <w:rsid w:val="00583179"/>
    <w:rsid w:val="005842DF"/>
    <w:rsid w:val="00594A3D"/>
    <w:rsid w:val="00596544"/>
    <w:rsid w:val="00596F49"/>
    <w:rsid w:val="005A2F12"/>
    <w:rsid w:val="005A6FA0"/>
    <w:rsid w:val="005B1EB6"/>
    <w:rsid w:val="005C7CFE"/>
    <w:rsid w:val="005D1229"/>
    <w:rsid w:val="005E4688"/>
    <w:rsid w:val="005E6E4B"/>
    <w:rsid w:val="005F1199"/>
    <w:rsid w:val="005F1597"/>
    <w:rsid w:val="005F2935"/>
    <w:rsid w:val="005F44CF"/>
    <w:rsid w:val="005F64B2"/>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54D6"/>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D2FC5"/>
    <w:rsid w:val="006E09C4"/>
    <w:rsid w:val="006F3FCF"/>
    <w:rsid w:val="006F613D"/>
    <w:rsid w:val="006F7261"/>
    <w:rsid w:val="0071008B"/>
    <w:rsid w:val="00716EA0"/>
    <w:rsid w:val="00734F9F"/>
    <w:rsid w:val="00743940"/>
    <w:rsid w:val="00747682"/>
    <w:rsid w:val="00750574"/>
    <w:rsid w:val="007510A4"/>
    <w:rsid w:val="00751AEF"/>
    <w:rsid w:val="00752BCF"/>
    <w:rsid w:val="007562C0"/>
    <w:rsid w:val="00757523"/>
    <w:rsid w:val="00762CF7"/>
    <w:rsid w:val="00765B04"/>
    <w:rsid w:val="00766355"/>
    <w:rsid w:val="00773331"/>
    <w:rsid w:val="00775EEF"/>
    <w:rsid w:val="00776420"/>
    <w:rsid w:val="00776B9E"/>
    <w:rsid w:val="00783139"/>
    <w:rsid w:val="0078778B"/>
    <w:rsid w:val="0079077A"/>
    <w:rsid w:val="007932EF"/>
    <w:rsid w:val="0079725E"/>
    <w:rsid w:val="007A41AF"/>
    <w:rsid w:val="007A4B3F"/>
    <w:rsid w:val="007A7DD6"/>
    <w:rsid w:val="007B078B"/>
    <w:rsid w:val="007C38E5"/>
    <w:rsid w:val="007C677F"/>
    <w:rsid w:val="007C78CF"/>
    <w:rsid w:val="007D4B47"/>
    <w:rsid w:val="007D7EC6"/>
    <w:rsid w:val="007E05B0"/>
    <w:rsid w:val="007F2519"/>
    <w:rsid w:val="007F50F4"/>
    <w:rsid w:val="007F6B9E"/>
    <w:rsid w:val="00803FAE"/>
    <w:rsid w:val="00810587"/>
    <w:rsid w:val="008106F1"/>
    <w:rsid w:val="00810BCF"/>
    <w:rsid w:val="00812A88"/>
    <w:rsid w:val="008178BA"/>
    <w:rsid w:val="00820743"/>
    <w:rsid w:val="00830A69"/>
    <w:rsid w:val="008345F1"/>
    <w:rsid w:val="008420A6"/>
    <w:rsid w:val="00846D95"/>
    <w:rsid w:val="00846DD6"/>
    <w:rsid w:val="008517BB"/>
    <w:rsid w:val="00853411"/>
    <w:rsid w:val="00863464"/>
    <w:rsid w:val="00874D22"/>
    <w:rsid w:val="008826F3"/>
    <w:rsid w:val="00890AF0"/>
    <w:rsid w:val="0089692C"/>
    <w:rsid w:val="008A2914"/>
    <w:rsid w:val="008A2A52"/>
    <w:rsid w:val="008A5A9B"/>
    <w:rsid w:val="008B070D"/>
    <w:rsid w:val="008B0835"/>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37506"/>
    <w:rsid w:val="00952B40"/>
    <w:rsid w:val="00954156"/>
    <w:rsid w:val="0095486D"/>
    <w:rsid w:val="00970DB4"/>
    <w:rsid w:val="009756E0"/>
    <w:rsid w:val="00981049"/>
    <w:rsid w:val="00981DA0"/>
    <w:rsid w:val="00985F51"/>
    <w:rsid w:val="00992BD1"/>
    <w:rsid w:val="009952C0"/>
    <w:rsid w:val="009A1970"/>
    <w:rsid w:val="009A5D06"/>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2192B"/>
    <w:rsid w:val="00B34E45"/>
    <w:rsid w:val="00B34EA7"/>
    <w:rsid w:val="00B51603"/>
    <w:rsid w:val="00B56B05"/>
    <w:rsid w:val="00B612A8"/>
    <w:rsid w:val="00B65264"/>
    <w:rsid w:val="00B65F63"/>
    <w:rsid w:val="00B723D3"/>
    <w:rsid w:val="00B7454D"/>
    <w:rsid w:val="00B81BF2"/>
    <w:rsid w:val="00B83F9B"/>
    <w:rsid w:val="00B85F0A"/>
    <w:rsid w:val="00B8703C"/>
    <w:rsid w:val="00B91725"/>
    <w:rsid w:val="00B93B3F"/>
    <w:rsid w:val="00BB3395"/>
    <w:rsid w:val="00BC507D"/>
    <w:rsid w:val="00BC667A"/>
    <w:rsid w:val="00BE1F8B"/>
    <w:rsid w:val="00BE2F4A"/>
    <w:rsid w:val="00BF68C8"/>
    <w:rsid w:val="00C00F39"/>
    <w:rsid w:val="00C01621"/>
    <w:rsid w:val="00C02C32"/>
    <w:rsid w:val="00C12301"/>
    <w:rsid w:val="00C13639"/>
    <w:rsid w:val="00C1368B"/>
    <w:rsid w:val="00C27311"/>
    <w:rsid w:val="00C50AB1"/>
    <w:rsid w:val="00C512E2"/>
    <w:rsid w:val="00C54464"/>
    <w:rsid w:val="00C54515"/>
    <w:rsid w:val="00C80DDF"/>
    <w:rsid w:val="00C869AE"/>
    <w:rsid w:val="00CA4C63"/>
    <w:rsid w:val="00CA658A"/>
    <w:rsid w:val="00CB05FD"/>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4DA3"/>
    <w:rsid w:val="00D16949"/>
    <w:rsid w:val="00D20381"/>
    <w:rsid w:val="00D2517B"/>
    <w:rsid w:val="00D33A0E"/>
    <w:rsid w:val="00D36453"/>
    <w:rsid w:val="00D369FE"/>
    <w:rsid w:val="00D371E7"/>
    <w:rsid w:val="00D42F74"/>
    <w:rsid w:val="00D60CEF"/>
    <w:rsid w:val="00D67F69"/>
    <w:rsid w:val="00D70526"/>
    <w:rsid w:val="00D712CE"/>
    <w:rsid w:val="00D725BF"/>
    <w:rsid w:val="00D74539"/>
    <w:rsid w:val="00D80E51"/>
    <w:rsid w:val="00D867FA"/>
    <w:rsid w:val="00D94AEA"/>
    <w:rsid w:val="00DA0C94"/>
    <w:rsid w:val="00DA1614"/>
    <w:rsid w:val="00DA30BE"/>
    <w:rsid w:val="00DA69C8"/>
    <w:rsid w:val="00DB727B"/>
    <w:rsid w:val="00DC016F"/>
    <w:rsid w:val="00DC59D0"/>
    <w:rsid w:val="00DD5A70"/>
    <w:rsid w:val="00DE00A9"/>
    <w:rsid w:val="00DE0610"/>
    <w:rsid w:val="00DE3D4C"/>
    <w:rsid w:val="00DE590F"/>
    <w:rsid w:val="00DF0789"/>
    <w:rsid w:val="00DF17E5"/>
    <w:rsid w:val="00DF4ED7"/>
    <w:rsid w:val="00DF7A96"/>
    <w:rsid w:val="00E01254"/>
    <w:rsid w:val="00E0471C"/>
    <w:rsid w:val="00E12695"/>
    <w:rsid w:val="00E13B08"/>
    <w:rsid w:val="00E235B5"/>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2429D"/>
    <w:rsid w:val="00F261AE"/>
    <w:rsid w:val="00F44A77"/>
    <w:rsid w:val="00F47C61"/>
    <w:rsid w:val="00F53847"/>
    <w:rsid w:val="00F5464D"/>
    <w:rsid w:val="00F555C7"/>
    <w:rsid w:val="00F6140D"/>
    <w:rsid w:val="00F62452"/>
    <w:rsid w:val="00F6274F"/>
    <w:rsid w:val="00F67CB6"/>
    <w:rsid w:val="00F7012C"/>
    <w:rsid w:val="00F722A5"/>
    <w:rsid w:val="00F807EB"/>
    <w:rsid w:val="00F8710F"/>
    <w:rsid w:val="00F93692"/>
    <w:rsid w:val="00F9776C"/>
    <w:rsid w:val="00F979D2"/>
    <w:rsid w:val="00FA2B91"/>
    <w:rsid w:val="00FA3A65"/>
    <w:rsid w:val="00FA3BEF"/>
    <w:rsid w:val="00FA579E"/>
    <w:rsid w:val="00FA5B36"/>
    <w:rsid w:val="00FA6E1E"/>
    <w:rsid w:val="00FA7EA3"/>
    <w:rsid w:val="00FB47F8"/>
    <w:rsid w:val="00FB4AFA"/>
    <w:rsid w:val="00FC2BD9"/>
    <w:rsid w:val="00FC38F8"/>
    <w:rsid w:val="00FC7344"/>
    <w:rsid w:val="00FD0D52"/>
    <w:rsid w:val="00FD5609"/>
    <w:rsid w:val="00FE0587"/>
    <w:rsid w:val="00FE1954"/>
    <w:rsid w:val="00FE2BF4"/>
    <w:rsid w:val="00FE71CD"/>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D14DA3"/>
    <w:pPr>
      <w:tabs>
        <w:tab w:val="center" w:pos="4535"/>
        <w:tab w:val="right" w:pos="9071"/>
      </w:tabs>
      <w:spacing w:before="0"/>
    </w:pPr>
  </w:style>
  <w:style w:type="character" w:customStyle="1" w:styleId="SidehovedTegn">
    <w:name w:val="Sidehoved Tegn"/>
    <w:basedOn w:val="Standardskrifttypeiafsnit"/>
    <w:link w:val="Sidehoved"/>
    <w:uiPriority w:val="99"/>
    <w:rsid w:val="00D14DA3"/>
    <w:rPr>
      <w:rFonts w:ascii="Times New Roman" w:hAnsi="Times New Roman" w:cs="Times New Roman"/>
      <w:sz w:val="24"/>
      <w:lang w:val="en-GB"/>
    </w:rPr>
  </w:style>
  <w:style w:type="paragraph" w:styleId="Sidefod">
    <w:name w:val="footer"/>
    <w:basedOn w:val="Normal"/>
    <w:link w:val="SidefodTegn"/>
    <w:uiPriority w:val="99"/>
    <w:unhideWhenUsed/>
    <w:rsid w:val="00D14DA3"/>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D14DA3"/>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D14DA3"/>
    <w:pPr>
      <w:tabs>
        <w:tab w:val="center" w:pos="7285"/>
        <w:tab w:val="right" w:pos="14003"/>
      </w:tabs>
      <w:spacing w:before="0"/>
    </w:pPr>
  </w:style>
  <w:style w:type="paragraph" w:customStyle="1" w:styleId="FooterLandscape">
    <w:name w:val="FooterLandscape"/>
    <w:basedOn w:val="Normal"/>
    <w:rsid w:val="00D14DA3"/>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D14DA3"/>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D14DA3"/>
    <w:pPr>
      <w:spacing w:before="0"/>
      <w:jc w:val="right"/>
    </w:pPr>
    <w:rPr>
      <w:sz w:val="28"/>
    </w:rPr>
  </w:style>
  <w:style w:type="paragraph" w:customStyle="1" w:styleId="FooterSensitivity">
    <w:name w:val="Footer Sensitivity"/>
    <w:basedOn w:val="Normal"/>
    <w:rsid w:val="00D14DA3"/>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D14DA3"/>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D14DA3"/>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D14DA3"/>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D14DA3"/>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99205">
      <w:bodyDiv w:val="1"/>
      <w:marLeft w:val="0"/>
      <w:marRight w:val="0"/>
      <w:marTop w:val="0"/>
      <w:marBottom w:val="0"/>
      <w:divBdr>
        <w:top w:val="none" w:sz="0" w:space="0" w:color="auto"/>
        <w:left w:val="none" w:sz="0" w:space="0" w:color="auto"/>
        <w:bottom w:val="none" w:sz="0" w:space="0" w:color="auto"/>
        <w:right w:val="none" w:sz="0" w:space="0" w:color="auto"/>
      </w:divBdr>
    </w:div>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263920552">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77355086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2" Type="http://schemas.openxmlformats.org/officeDocument/2006/relationships/hyperlink" Target="https://doi.org/10.2903/j.efsa.2025.9491" TargetMode="External"/><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3.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4.xml><?xml version="1.0" encoding="utf-8"?>
<ds:datastoreItem xmlns:ds="http://schemas.openxmlformats.org/officeDocument/2006/customXml" ds:itemID="{2898A28B-7B86-4097-B4EC-0C55024DDE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COM.dotm</Template>
  <TotalTime>1</TotalTime>
  <Pages>5</Pages>
  <Words>1289</Words>
  <Characters>7043</Characters>
  <Application>Microsoft Office Word</Application>
  <DocSecurity>0</DocSecurity>
  <Lines>130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2026-03-18T12:59:00Z</dcterms:created>
  <dcterms:modified xsi:type="dcterms:W3CDTF">2026-03-18T12:59:00Z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